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644D" w14:textId="77777777" w:rsidR="006D593D" w:rsidRDefault="00AC4ADB">
      <w:pPr>
        <w:spacing w:after="0" w:line="240" w:lineRule="auto"/>
        <w:ind w:right="-58" w:firstLine="709"/>
        <w:jc w:val="both"/>
      </w:pPr>
      <w:r>
        <w:rPr>
          <w:rFonts w:ascii="Liberation Serif" w:hAnsi="Liberation Serif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167CC" wp14:editId="4E87ED94">
                <wp:simplePos x="0" y="0"/>
                <wp:positionH relativeFrom="column">
                  <wp:posOffset>-90809</wp:posOffset>
                </wp:positionH>
                <wp:positionV relativeFrom="paragraph">
                  <wp:posOffset>80010</wp:posOffset>
                </wp:positionV>
                <wp:extent cx="6349365" cy="9229725"/>
                <wp:effectExtent l="38100" t="38100" r="32385" b="47625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365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1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7B0944" w14:textId="77777777" w:rsidR="006D593D" w:rsidRDefault="00AC4ADB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АНТИТЕРРОРИСТИЧЕСКАЯ КОМИССИЯ</w:t>
                            </w:r>
                          </w:p>
                          <w:p w14:paraId="751F6E43" w14:textId="77777777" w:rsidR="006D593D" w:rsidRDefault="00AC4ADB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14:paraId="51D5E438" w14:textId="77777777" w:rsidR="006D593D" w:rsidRDefault="006D593D">
                            <w:pPr>
                              <w:pStyle w:val="ConsPlusNormal"/>
                              <w:ind w:firstLine="0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A11722" w14:textId="77777777" w:rsidR="006D593D" w:rsidRDefault="006D593D">
                            <w:pPr>
                              <w:pStyle w:val="ConsPlusNormal"/>
                              <w:ind w:firstLine="0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011E35" w14:textId="77777777" w:rsidR="006D593D" w:rsidRDefault="00AC4AD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16F4D6A" wp14:editId="55F9D723">
                                  <wp:extent cx="1807841" cy="2133596"/>
                                  <wp:effectExtent l="0" t="0" r="1909" b="4"/>
                                  <wp:docPr id="1" name="Рисунок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7841" cy="2133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0D390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F0FBE7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FC966D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238E58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188908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4DC130" w14:textId="77777777" w:rsidR="006D593D" w:rsidRDefault="00AC4ADB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ПОРЯДОК ОРГАНИЗАЦИИ ОХРАННЫХ МЕРОПРИЯТИЙ, ОБЕСПЕЧЕНИЯ ОБХОДА (ОСМОТРА) УЯЗВИМЫХ МЕСТ (УЧАСТКОВ), А ТАКЖЕ ПЕРИОДИЧНОСТИ ПРОВЕРОК (ОБХОДА И ОСМОТРА) ЗДАНИЙ 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>(СТРОЕНИЙ, СООРУЖЕНИЙ), СИСТЕМ ПОДЗЕМНЫХ КОММУНИКАЦИЙ И СТОЯНОК АВТОМОБИЛЬНОГО ТРАНСПОРТА</w:t>
                            </w:r>
                          </w:p>
                          <w:p w14:paraId="3AF91AA4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17FD502" w14:textId="77777777" w:rsidR="006D593D" w:rsidRDefault="00AC4ADB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рекомендации) </w:t>
                            </w:r>
                          </w:p>
                          <w:p w14:paraId="201B4F86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C67815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F9B002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E20DF2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3DF937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8EC04C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73ED44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621263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681AC9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D85B0D" w14:textId="77777777" w:rsidR="006D593D" w:rsidRDefault="006D593D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29C6E1" w14:textId="77777777" w:rsidR="006D593D" w:rsidRDefault="00AC4ADB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14:paraId="04BF98AF" w14:textId="77777777" w:rsidR="006D593D" w:rsidRDefault="00AC4ADB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167CC" id="Прямоугольник 6" o:spid="_x0000_s1026" style="position:absolute;left:0;text-align:left;margin-left:-7.15pt;margin-top:6.3pt;width:499.95pt;height:7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2oHwIAAAwEAAAOAAAAZHJzL2Uyb0RvYy54bWysU8GO0zAQvSPxD5bvNG22TWnUdIW2KkJa&#10;wUqFD3Adp7Hk2MZ2m5QTElckPmE/ggtil/2G9I8YO6XtAidEDs6MZ/w87814etlUAm2ZsVzJDA96&#10;fYyYpCrncp3hd28Xz55jZB2RORFKsgzvmMWXs6dPprVOWaxKJXJmEIBIm9Y6w6VzOo0iS0tWEdtT&#10;mkkIFspUxIFr1lFuSA3olYjifj+JamVybRRl1sLuvAviWcAvCkbdm6KwzCGRYajNhdWEdeXXaDYl&#10;6doQXXJ6KIP8QxUV4RIuPULNiSNoY/gfUBWnRllVuB5VVaSKglMWOACbQf83NsuSaBa4gDhWH2Wy&#10;/w+Wvt7eGMTzDMcYSVJBi9rb/cf9l/a+fdh/ar+2D+3d/nP7o/3WfkeJ16vWNoVjS31jDp4F05Nv&#10;ClP5P9BCTdB4d9SYNQ5R2EwuhpOLZIQRhdgkjifjeORRo9Nxbax7yVSFvJFhA00M2pLttXVd6q8U&#10;f5tVgucLLkRwzHp1JQzaEmj4InwH9EdpQqI6w+NkMEkC9KOgPcfoh+9vGL6GObFld1dA8Gkkrbhj&#10;pqtTSGDmBesk8pZrVg0EvblS+Q7Uh+cDNEtlPmBUwyhm2L7fEMMwEq8k9HoyGA797AZnOBrH4Jjz&#10;yOo8QiQFqAw7jDrzynXzDgOnibuWS019V3ylUr3YOFXwoOqpokPNMHKhL4fn4Wf63A9Zp0c8+wkA&#10;AP//AwBQSwMEFAAGAAgAAAAhAFHlUjThAAAACwEAAA8AAABkcnMvZG93bnJldi54bWxMjzFPwzAQ&#10;hXek/gfrkNhaJyVEIY1TUQRLaYcEho5ubOKU+BzFbhv+PccE2929p3ffK9aT7dlFj75zKCBeRMA0&#10;Nk512Ar4eH+dZ8B8kKhk71AL+NYe1uXsppC5cles9KUOLaMQ9LkUYEIYcs59Y7SVfuEGjaR9utHK&#10;QOvYcjXKK4Xbni+jKOVWdkgfjBz0s9HNV322AvZNVW83L6Y+qcpskv12d9i9ZULc3U5PK2BBT+HP&#10;DL/4hA4lMR3dGZVnvYB5nNyTlYRlCowMj9kDDUc6JGkaAy8L/r9D+QMAAP//AwBQSwECLQAUAAYA&#10;CAAAACEAtoM4kv4AAADhAQAAEwAAAAAAAAAAAAAAAAAAAAAAW0NvbnRlbnRfVHlwZXNdLnhtbFBL&#10;AQItABQABgAIAAAAIQA4/SH/1gAAAJQBAAALAAAAAAAAAAAAAAAAAC8BAABfcmVscy8ucmVsc1BL&#10;AQItABQABgAIAAAAIQDyYM2oHwIAAAwEAAAOAAAAAAAAAAAAAAAAAC4CAABkcnMvZTJvRG9jLnht&#10;bFBLAQItABQABgAIAAAAIQBR5VI04QAAAAsBAAAPAAAAAAAAAAAAAAAAAHkEAABkcnMvZG93bnJl&#10;di54bWxQSwUGAAAAAAQABADzAAAAhwUAAAAA&#10;" strokeweight="2.11656mm">
                <v:textbox>
                  <w:txbxContent>
                    <w:p w14:paraId="727B0944" w14:textId="77777777" w:rsidR="006D593D" w:rsidRDefault="00AC4ADB">
                      <w:pPr>
                        <w:pStyle w:val="ConsPlusNormal"/>
                        <w:ind w:firstLine="0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АНТИТЕРРОРИСТИЧЕСКАЯ КОМИССИЯ</w:t>
                      </w:r>
                    </w:p>
                    <w:p w14:paraId="751F6E43" w14:textId="77777777" w:rsidR="006D593D" w:rsidRDefault="00AC4ADB">
                      <w:pPr>
                        <w:pStyle w:val="ConsPlusNormal"/>
                        <w:ind w:firstLine="0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14:paraId="51D5E438" w14:textId="77777777" w:rsidR="006D593D" w:rsidRDefault="006D593D">
                      <w:pPr>
                        <w:pStyle w:val="ConsPlusNormal"/>
                        <w:ind w:firstLine="0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15A11722" w14:textId="77777777" w:rsidR="006D593D" w:rsidRDefault="006D593D">
                      <w:pPr>
                        <w:pStyle w:val="ConsPlusNormal"/>
                        <w:ind w:firstLine="0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60011E35" w14:textId="77777777" w:rsidR="006D593D" w:rsidRDefault="00AC4AD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16F4D6A" wp14:editId="55F9D723">
                            <wp:extent cx="1807841" cy="2133596"/>
                            <wp:effectExtent l="0" t="0" r="1909" b="4"/>
                            <wp:docPr id="1" name="Рисунок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7841" cy="2133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0D390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22F0FBE7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11FC966D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22238E58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49188908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4D4DC130" w14:textId="77777777" w:rsidR="006D593D" w:rsidRDefault="00AC4ADB">
                      <w:pPr>
                        <w:pStyle w:val="ConsPlusNormal"/>
                        <w:ind w:firstLine="0"/>
                        <w:jc w:val="center"/>
                        <w:rPr>
                          <w:rFonts w:ascii="Liberation Serif" w:hAnsi="Liberation Serif" w:cs="Liberation Serif"/>
                          <w:b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ПОРЯДОК ОРГАНИЗАЦИИ ОХРАННЫХ МЕРОПРИЯТИЙ, ОБЕСПЕЧЕНИЯ ОБХОДА (ОСМОТРА) УЯЗВИМЫХ МЕСТ (УЧАСТКОВ), А ТАКЖЕ ПЕРИОДИЧНОСТИ ПРОВЕРОК (ОБХОДА И ОСМОТРА) ЗДАНИЙ </w:t>
                      </w:r>
                      <w:r>
                        <w:rPr>
                          <w:rFonts w:ascii="Liberation Serif" w:hAnsi="Liberation Serif" w:cs="Liberation Serif"/>
                          <w:b/>
                          <w:sz w:val="36"/>
                          <w:szCs w:val="36"/>
                          <w:shd w:val="clear" w:color="auto" w:fill="FFFFFF"/>
                        </w:rPr>
                        <w:t>(СТРОЕНИЙ, СООРУЖЕНИЙ), СИСТЕМ ПОДЗЕМНЫХ КОММУНИКАЦИЙ И СТОЯНОК АВТОМОБИЛЬНОГО ТРАНСПОРТА</w:t>
                      </w:r>
                    </w:p>
                    <w:p w14:paraId="3AF91AA4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14:paraId="017FD502" w14:textId="77777777" w:rsidR="006D593D" w:rsidRDefault="00AC4ADB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рекомендации) </w:t>
                      </w:r>
                    </w:p>
                    <w:p w14:paraId="201B4F86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52C67815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22F9B002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5FE20DF2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7E3DF937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2A8EC04C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4173ED44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17621263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28681AC9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3CD85B0D" w14:textId="77777777" w:rsidR="006D593D" w:rsidRDefault="006D593D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14:paraId="5329C6E1" w14:textId="77777777" w:rsidR="006D593D" w:rsidRDefault="00AC4ADB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14:paraId="04BF98AF" w14:textId="77777777" w:rsidR="006D593D" w:rsidRDefault="00AC4ADB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</w:p>
    <w:p w14:paraId="520BDBA0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2BF57A7E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036906CC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F367D79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18788219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223A55D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0C8BC80A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985E6A5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50EE3EED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5EF0F505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5CF4A25F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30060362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71BC9D84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BF3C5C4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01F6D0F1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74BA4DD8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2A493C54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569C1970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3D88BCFF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41C75E46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187882E4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2422809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1F06DEDA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5A01527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49586FB4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0C233DD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154C9F92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3792684D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06B817A9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5F705F05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74FA3E98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3F40501E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214E7554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59F7D69B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13F0CFE7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1864915C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52931FD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786FA042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D63ECA6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2D7A9311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5268C945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18FE2A98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69B4CA7B" w14:textId="77777777" w:rsidR="006D593D" w:rsidRDefault="006D593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val="ru"/>
        </w:rPr>
      </w:pPr>
    </w:p>
    <w:p w14:paraId="57C8B28A" w14:textId="77777777" w:rsidR="006D593D" w:rsidRDefault="00AC4A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Общие положения </w:t>
      </w:r>
    </w:p>
    <w:p w14:paraId="49763A83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1.1. Настоящие методические </w:t>
      </w:r>
      <w:r>
        <w:rPr>
          <w:rFonts w:ascii="Liberation Serif" w:hAnsi="Liberation Serif" w:cs="Liberation Serif"/>
          <w:sz w:val="28"/>
          <w:szCs w:val="28"/>
        </w:rPr>
        <w:t>рекомендации разработаны аппаратом антитеррористической комиссии в Свердловской области на основе обобщения и анализа положительного опыта работы по данному направлению деятельности в муниципальных образованиях, расположенных на территории Свердловской обл</w:t>
      </w:r>
      <w:r>
        <w:rPr>
          <w:rFonts w:ascii="Liberation Serif" w:hAnsi="Liberation Serif" w:cs="Liberation Serif"/>
          <w:sz w:val="28"/>
          <w:szCs w:val="28"/>
        </w:rPr>
        <w:t>асти (Слободо-Туринского муниципального района, Асбестовского и Талицкого городских округов, городских округов Богданович, Дегтярск и Нижняя Салда), для внедрения на территории Свердловской области единого подхода к обеспечению исполнения требований Федера</w:t>
      </w:r>
      <w:r>
        <w:rPr>
          <w:rFonts w:ascii="Liberation Serif" w:hAnsi="Liberation Serif" w:cs="Liberation Serif"/>
          <w:sz w:val="28"/>
          <w:szCs w:val="28"/>
        </w:rPr>
        <w:t>льного закона от 6 марта 2006 года № 35-ФЗ «О противодействии терроризму» и постановлений Правительства Российской Федерации, утверждающих требования к антитеррористической защищенности объектов (территорий), относящихся к различным сферам деятельности:</w:t>
      </w:r>
    </w:p>
    <w:p w14:paraId="57AFA062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> от 06.03.2015 № 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14:paraId="07A8C5EB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от 25.03.2015 № 272 «Об утверждении требований к антитеррористической защищенности мест массового пребыва</w:t>
      </w:r>
      <w:r>
        <w:rPr>
          <w:rFonts w:ascii="Liberation Serif" w:hAnsi="Liberation Serif" w:cs="Liberation Serif"/>
          <w:sz w:val="28"/>
          <w:szCs w:val="28"/>
        </w:rPr>
        <w:t>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14:paraId="70BD7493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от 13.05.2016 № 410 «Об утверждении требований к антитеррористическо</w:t>
      </w:r>
      <w:r>
        <w:rPr>
          <w:rFonts w:ascii="Liberation Serif" w:hAnsi="Liberation Serif" w:cs="Liberation Serif"/>
          <w:sz w:val="28"/>
          <w:szCs w:val="28"/>
        </w:rPr>
        <w:t>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</w:t>
      </w:r>
      <w:r>
        <w:rPr>
          <w:rFonts w:ascii="Liberation Serif" w:hAnsi="Liberation Serif" w:cs="Liberation Serif"/>
          <w:sz w:val="28"/>
          <w:szCs w:val="28"/>
        </w:rPr>
        <w:t>тов (территорий)»;</w:t>
      </w:r>
    </w:p>
    <w:p w14:paraId="2F2E320D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 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</w:t>
      </w:r>
      <w:r>
        <w:rPr>
          <w:rFonts w:ascii="Liberation Serif" w:hAnsi="Liberation Serif" w:cs="Liberation Serif"/>
          <w:sz w:val="28"/>
          <w:szCs w:val="28"/>
        </w:rPr>
        <w:t>нения Российской Федерации, и формы паспорта безопасности этих объектов (территорий)»;</w:t>
      </w:r>
    </w:p>
    <w:p w14:paraId="1A42DFF0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 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</w:t>
      </w:r>
      <w:r>
        <w:rPr>
          <w:rFonts w:ascii="Liberation Serif" w:hAnsi="Liberation Serif" w:cs="Liberation Serif"/>
          <w:sz w:val="28"/>
          <w:szCs w:val="28"/>
        </w:rPr>
        <w:t>(территорий)»;</w:t>
      </w:r>
    </w:p>
    <w:p w14:paraId="1295AB0B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</w:t>
      </w:r>
      <w:r>
        <w:rPr>
          <w:rFonts w:ascii="Liberation Serif" w:hAnsi="Liberation Serif" w:cs="Liberation Serif"/>
          <w:sz w:val="28"/>
          <w:szCs w:val="28"/>
        </w:rPr>
        <w:t>сийской Федерации, и формы паспорта безопасности этих объектов (территорий)»;</w:t>
      </w:r>
    </w:p>
    <w:p w14:paraId="12CF88F6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 от 07.11.2019 № 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 и подве</w:t>
      </w:r>
      <w:r>
        <w:rPr>
          <w:rFonts w:ascii="Liberation Serif" w:hAnsi="Liberation Serif" w:cs="Liberation Serif"/>
          <w:sz w:val="28"/>
          <w:szCs w:val="28"/>
        </w:rPr>
        <w:t>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</w:t>
      </w:r>
      <w:r>
        <w:rPr>
          <w:rFonts w:ascii="Liberation Serif" w:hAnsi="Liberation Serif" w:cs="Liberation Serif"/>
          <w:sz w:val="28"/>
          <w:szCs w:val="28"/>
        </w:rPr>
        <w:t>ьства Российской Федерации»;</w:t>
      </w:r>
    </w:p>
    <w:p w14:paraId="3EC5EF2D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8) от 14.05.2021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</w:t>
      </w:r>
      <w:r>
        <w:rPr>
          <w:rFonts w:ascii="Liberation Serif" w:hAnsi="Liberation Serif" w:cs="Liberation Serif"/>
          <w:sz w:val="28"/>
          <w:szCs w:val="28"/>
        </w:rPr>
        <w:t>ационарного типа, предназначенных для организации отдыха детей и их оздоровления».</w:t>
      </w:r>
    </w:p>
    <w:p w14:paraId="4A7578D3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 В настоящих рекомендациях применяются следующие основные термины и определения: </w:t>
      </w:r>
    </w:p>
    <w:p w14:paraId="17A90A93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объекты (территории) – комплексы технологически и технически связанных между собой зд</w:t>
      </w:r>
      <w:r>
        <w:rPr>
          <w:rFonts w:ascii="Liberation Serif" w:hAnsi="Liberation Serif" w:cs="Liberation Serif"/>
          <w:sz w:val="28"/>
          <w:szCs w:val="28"/>
        </w:rPr>
        <w:t>аний (строений, сооружений) и систем, имеющих общую прилегающую территорию и (или) внешние границы, отдельные здания (строения, сооружения), обособленные помещения или группы помещений, к антитеррористической защите которых нормативными правовыми актами Пр</w:t>
      </w:r>
      <w:r>
        <w:rPr>
          <w:rFonts w:ascii="Liberation Serif" w:hAnsi="Liberation Serif" w:cs="Liberation Serif"/>
          <w:sz w:val="28"/>
          <w:szCs w:val="28"/>
        </w:rPr>
        <w:t xml:space="preserve">авительства Российской Федерации установлены самостоятельные требования; </w:t>
      </w:r>
    </w:p>
    <w:p w14:paraId="4B076DA9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– система передачи тревожных сообщений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совокупность совместно действующих технических средств для передачи по каналам связи и приема в пункте централизованной охраны извещений о пр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оникновении на охраняемые объекты (территории) и (или) пожаре на них, служебных и контрольно-диагностических извещений, а также для передачи и приема команд телеуправления;</w:t>
      </w:r>
    </w:p>
    <w:p w14:paraId="7706D870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критические элементы объекта – потенциально опасные элементы (участки) объекта,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овершение акта незаконного вмешательства в отношении которых приведет к прекращению нормального функционирования объекта, его повреждению или к аварии на объекте;</w:t>
      </w:r>
    </w:p>
    <w:p w14:paraId="5CAA3E0B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 уязвимые места – критические элементы объекта, в отношении которых в силу их недостаточной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защищенности или устойчивости могут быть спланированы и успешно реализованы несанкционированные действия, а также элементы системы физической защиты, преодолевая которые, нарушитель может успешно реализовать свои цели;</w:t>
      </w:r>
    </w:p>
    <w:p w14:paraId="0A1B017E" w14:textId="77777777" w:rsidR="006D593D" w:rsidRDefault="00AC4ADB">
      <w:pPr>
        <w:pStyle w:val="afb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техническое задание на оказание охр</w:t>
      </w:r>
      <w:r>
        <w:rPr>
          <w:rFonts w:ascii="Liberation Serif" w:hAnsi="Liberation Serif" w:cs="Liberation Serif"/>
          <w:sz w:val="28"/>
          <w:szCs w:val="28"/>
        </w:rPr>
        <w:t>анных услуг – документ, разработанный заказчиком охранных услуг, в котором изложены основные условия и требования к системе охраны объекта, его параметры и эксплуатационные характеристики;</w:t>
      </w:r>
    </w:p>
    <w:p w14:paraId="4914FBEA" w14:textId="77777777" w:rsidR="006D593D" w:rsidRDefault="00AC4ADB">
      <w:pPr>
        <w:pStyle w:val="afb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пост охраны – территория либо часть территории </w:t>
      </w:r>
      <w:r>
        <w:rPr>
          <w:rFonts w:ascii="Liberation Serif" w:hAnsi="Liberation Serif" w:cs="Liberation Serif"/>
          <w:sz w:val="28"/>
          <w:szCs w:val="28"/>
        </w:rPr>
        <w:t>охраняемого объекта, включая охранную зону и зону оперативного внимания, располагающуюся внутри периметра забора, ограждения двора объекта (территории), а также прилегающая к периметру территория, на которой могут возникнуть угрозы;</w:t>
      </w:r>
    </w:p>
    <w:p w14:paraId="4511223D" w14:textId="77777777" w:rsidR="006D593D" w:rsidRDefault="00AC4ADB">
      <w:pPr>
        <w:pStyle w:val="afb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– стационарный пост охр</w:t>
      </w:r>
      <w:r>
        <w:rPr>
          <w:rFonts w:ascii="Liberation Serif" w:hAnsi="Liberation Serif" w:cs="Liberation Serif"/>
          <w:sz w:val="28"/>
          <w:szCs w:val="28"/>
        </w:rPr>
        <w:t xml:space="preserve">аны (рабочее место охранника) – основная рабочая зона (локальная часть поста охраны), где сотрудник охранной организации объекта (территории) (работник организации, обеспечивающий охрану объекта (территории)) исполняет большую часть своей трудовой функции </w:t>
      </w:r>
      <w:r>
        <w:rPr>
          <w:rFonts w:ascii="Liberation Serif" w:hAnsi="Liberation Serif" w:cs="Liberation Serif"/>
          <w:sz w:val="28"/>
          <w:szCs w:val="28"/>
        </w:rPr>
        <w:t>(технический мониторинг уровня угроз и осуществление пропускного режима), где могут быть расположены индикаторы технических средств охраны и постовая документация.</w:t>
      </w:r>
    </w:p>
    <w:p w14:paraId="3D5B5D05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 Основными задачами охраны объекта (территории) являются:</w:t>
      </w:r>
    </w:p>
    <w:p w14:paraId="750C6101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– воспрепятствование неправоме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рному проникновению на объекты (территории);</w:t>
      </w:r>
    </w:p>
    <w:p w14:paraId="76F25B8C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на выявление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нарушителей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установленных на объектах (территориях) пропускного и внутриобъектового режимов и (или) признаков подготовки или совершения террористического акта;</w:t>
      </w:r>
    </w:p>
    <w:p w14:paraId="4AAEF12F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 пресечение попыток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совершения террористических актов на объектах (территориях);</w:t>
      </w:r>
    </w:p>
    <w:p w14:paraId="3467847F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выявление и предотвращение несанкционированного проноса (провоза) и применения на объекте (территории) токсичных химикатов, отравляющих веществ и патогенных биологических агентов, в том числе п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 их получении посредством почтовых отправлений.</w:t>
      </w:r>
    </w:p>
    <w:p w14:paraId="0252CF9C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1.4. </w:t>
      </w:r>
      <w:proofErr w:type="gramStart"/>
      <w:r>
        <w:rPr>
          <w:rFonts w:ascii="Liberation Serif" w:hAnsi="Liberation Serif" w:cs="Liberation Serif"/>
          <w:sz w:val="28"/>
          <w:szCs w:val="28"/>
        </w:rPr>
        <w:t>Выявление потенциальных нарушителей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обеспечивается пут</w:t>
      </w:r>
      <w:r>
        <w:rPr>
          <w:rFonts w:ascii="Liberation Serif" w:hAnsi="Liberation Serif" w:cs="Liberation Serif"/>
          <w:sz w:val="28"/>
          <w:szCs w:val="28"/>
        </w:rPr>
        <w:t>ем:</w:t>
      </w:r>
    </w:p>
    <w:p w14:paraId="3DF3547C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неукоснительного соблюдения на объектах (территориях) пропускного и внутриобъектового режимов;</w:t>
      </w:r>
    </w:p>
    <w:p w14:paraId="3AFCF776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стоянок автомобильного транспорта;</w:t>
      </w:r>
    </w:p>
    <w:p w14:paraId="15AE2F41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принятия к нарушителям пропускного и внутриобъектового режимов мер ответственности, предусмотренных законодательством Российской Федерации;</w:t>
      </w:r>
    </w:p>
    <w:p w14:paraId="56578BBB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 исключения бесконтрольного пребывания на объектах (территориях) посторонних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лиц и нахождения транспортных средств;</w:t>
      </w:r>
    </w:p>
    <w:p w14:paraId="77986AD5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поддержания в исправном состоянии инженерно-технических средств и систем охраны, оснащения бесперебойной и устойчивой связью объектов (территорий);</w:t>
      </w:r>
    </w:p>
    <w:p w14:paraId="2D476EC8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сбора, обобщения и анализа выявленных фактов скрытого наблюдения,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оронними лицами вблизи объектов (территорий) вещей и транспортных средств;</w:t>
      </w:r>
    </w:p>
    <w:p w14:paraId="2871BCCF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контроля за состоянием систем подземных коммуникаций, стоянок транспорта, складских помещений;</w:t>
      </w:r>
    </w:p>
    <w:p w14:paraId="2E6515FC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своевременного информирования правоохранительных органов о ставших известными факт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самодельных взрывных устройств.</w:t>
      </w:r>
    </w:p>
    <w:p w14:paraId="770934A4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2. Обеспечение охраны объекта (территории) </w:t>
      </w:r>
    </w:p>
    <w:p w14:paraId="37357E73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 Система охраны объекта (террит</w:t>
      </w:r>
      <w:r>
        <w:rPr>
          <w:rFonts w:ascii="Liberation Serif" w:hAnsi="Liberation Serif" w:cs="Liberation Serif"/>
          <w:sz w:val="28"/>
          <w:szCs w:val="28"/>
        </w:rPr>
        <w:t xml:space="preserve">ории) включает в себя совокупность сил и средств для выполнения задач по охране объекта (территории). </w:t>
      </w:r>
    </w:p>
    <w:p w14:paraId="1A40D9D2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2.2. На объектах (территориях) охранные мероприятия рекомендуется организовывать в зависимости от степени угрозы совершения на них террористических актов</w:t>
      </w:r>
      <w:r>
        <w:rPr>
          <w:rFonts w:ascii="Liberation Serif" w:hAnsi="Liberation Serif" w:cs="Liberation Serif"/>
          <w:sz w:val="28"/>
          <w:szCs w:val="28"/>
        </w:rPr>
        <w:t xml:space="preserve"> и возможных последствий их совершения.</w:t>
      </w:r>
    </w:p>
    <w:p w14:paraId="44F1112D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lastRenderedPageBreak/>
        <w:t xml:space="preserve">2.3. В целях обеспечения антитеррористической защищенности объектов (территорий) </w:t>
      </w:r>
      <w:r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 xml:space="preserve">вне зависимости категории опасности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осуществляются:</w:t>
      </w:r>
    </w:p>
    <w:p w14:paraId="6F2CB48D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– пропускной и внутриобъектовый режимы, а также контроль за их функционированием;</w:t>
      </w:r>
    </w:p>
    <w:p w14:paraId="211770D2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– 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14:paraId="1B4FFBD6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– исключение бесконтрольного пребывания на объекте (территории) посторонних лиц и нах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ождения транспортных средств, в том числе в непосредственной близости от объекта (территории);</w:t>
      </w:r>
    </w:p>
    <w:p w14:paraId="667D0885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2.4. Пресечение попыток совершения террористических актов на объектах (территориях) достигается посредством: </w:t>
      </w:r>
    </w:p>
    <w:p w14:paraId="65BCD6F7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организации и обеспечения пропускного и внутриобъ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ектового режимов на объектах (территориях);</w:t>
      </w:r>
    </w:p>
    <w:p w14:paraId="188FBD37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– 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веществ на объекты (территории);</w:t>
      </w:r>
    </w:p>
    <w:p w14:paraId="5D5AA7A4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организации санкционированного допуска на объекты (территории) посетителей и автотранспортных средств;</w:t>
      </w:r>
    </w:p>
    <w:p w14:paraId="79DE3569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поддержания в исправном состоянии инженерно-технических средств и систем охраны, обеспечения бесперебойной и устойчи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вой связи на объектах (территориях);</w:t>
      </w:r>
    </w:p>
    <w:p w14:paraId="5CB4007E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</w:t>
      </w:r>
    </w:p>
    <w:p w14:paraId="0083CBA7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организации круглосуточных 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хранных мероприятий, обеспечения ежедневного обхода и осмотра уязвимых мест и участков объектов (территорий), а также периодической проверки (обхода и осмотра) зданий (строений, сооружений) и территории со складскими и подсобными помещениями;</w:t>
      </w:r>
    </w:p>
    <w:p w14:paraId="5B286C08" w14:textId="77777777" w:rsidR="006D593D" w:rsidRDefault="00AC4AD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 осуществлен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ия контроля за состоянием помещений, используемых для проведения мероприятий с массовым пребыванием людей.</w:t>
      </w:r>
    </w:p>
    <w:p w14:paraId="38C548BF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2.5. 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тветственность за обеспечение антитеррористической защищенности объектов (территорий) </w:t>
      </w: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возлагается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 руководителей объектов (территорий), а так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же исполнительные органы государственной власти, органы местного самоуправления, реализующие функции учредителя организаций, использующих объекты (территории).</w:t>
      </w:r>
    </w:p>
    <w:p w14:paraId="0384A487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2.6. Все объекты (территории) </w:t>
      </w:r>
      <w:r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 xml:space="preserve">вне зависимости категории опасности оснащаются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системами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передачи тревожных сообщений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 подразделения </w:t>
      </w:r>
      <w:r>
        <w:rPr>
          <w:rFonts w:ascii="Liberation Serif" w:hAnsi="Liberation Serif" w:cs="Liberation Serif"/>
          <w:sz w:val="28"/>
          <w:szCs w:val="28"/>
        </w:rPr>
        <w:t xml:space="preserve">вневедомственной охраны войск национальной </w:t>
      </w:r>
      <w:r>
        <w:rPr>
          <w:rFonts w:ascii="Liberation Serif" w:hAnsi="Liberation Serif" w:cs="Liberation Serif"/>
          <w:color w:val="333333"/>
          <w:sz w:val="28"/>
          <w:szCs w:val="28"/>
        </w:rPr>
        <w:t xml:space="preserve">гвардии Российской Федерации (далее – </w:t>
      </w:r>
      <w:proofErr w:type="spellStart"/>
      <w:r>
        <w:rPr>
          <w:rFonts w:ascii="Liberation Serif" w:hAnsi="Liberation Serif" w:cs="Liberation Serif"/>
          <w:color w:val="333333"/>
          <w:sz w:val="28"/>
          <w:szCs w:val="28"/>
        </w:rPr>
        <w:t>Росгвардия</w:t>
      </w:r>
      <w:proofErr w:type="spellEnd"/>
      <w:r>
        <w:rPr>
          <w:rFonts w:ascii="Liberation Serif" w:hAnsi="Liberation Serif" w:cs="Liberation Serif"/>
          <w:color w:val="333333"/>
          <w:sz w:val="28"/>
          <w:szCs w:val="28"/>
        </w:rPr>
        <w:t xml:space="preserve">)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или в систему обеспечения вызова экстренных оперативных служб по единому номеру «112» (далее – Служба 112).</w:t>
      </w:r>
    </w:p>
    <w:p w14:paraId="12A87A0E" w14:textId="77777777" w:rsidR="006D593D" w:rsidRDefault="00AC4ADB">
      <w:pPr>
        <w:pStyle w:val="afb"/>
        <w:ind w:firstLine="709"/>
        <w:jc w:val="both"/>
      </w:pPr>
      <w:r>
        <w:rPr>
          <w:rFonts w:ascii="Liberation Serif" w:hAnsi="Liberation Serif" w:cs="Liberation Serif"/>
          <w:color w:val="333333"/>
          <w:sz w:val="28"/>
          <w:szCs w:val="28"/>
        </w:rPr>
        <w:t>2.7. Охран</w:t>
      </w:r>
      <w:r>
        <w:rPr>
          <w:rFonts w:ascii="Liberation Serif" w:hAnsi="Liberation Serif" w:cs="Liberation Serif"/>
          <w:color w:val="333333"/>
          <w:sz w:val="28"/>
          <w:szCs w:val="28"/>
        </w:rPr>
        <w:t xml:space="preserve">а объектов (территорий) осуществляется сотрудниками частных охранных организаций, подразделениями вневедомственной охраны </w:t>
      </w:r>
      <w:proofErr w:type="spellStart"/>
      <w:r>
        <w:rPr>
          <w:rFonts w:ascii="Liberation Serif" w:hAnsi="Liberation Serif" w:cs="Liberation Serif"/>
          <w:color w:val="333333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Liberation Serif"/>
          <w:color w:val="333333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333333"/>
          <w:sz w:val="28"/>
          <w:szCs w:val="28"/>
        </w:rPr>
        <w:lastRenderedPageBreak/>
        <w:t xml:space="preserve">или подразделениями ведомственной охраны федеральных органов </w:t>
      </w:r>
      <w:r>
        <w:rPr>
          <w:rFonts w:ascii="Liberation Serif" w:hAnsi="Liberation Serif" w:cs="Liberation Serif"/>
          <w:sz w:val="28"/>
          <w:szCs w:val="28"/>
        </w:rPr>
        <w:t>исполнительной власти, имеющих право на создание ведомственно</w:t>
      </w:r>
      <w:r>
        <w:rPr>
          <w:rFonts w:ascii="Liberation Serif" w:hAnsi="Liberation Serif" w:cs="Liberation Serif"/>
          <w:sz w:val="28"/>
          <w:szCs w:val="28"/>
        </w:rPr>
        <w:t>й охраны (далее – подразделения охраны), на основании договоров (контрактов) на оказание охранных услуг с организацией и технических заданий на оказание охранных услуг.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14:paraId="645F289A" w14:textId="77777777" w:rsidR="006D593D" w:rsidRDefault="00AC4ADB">
      <w:pPr>
        <w:pStyle w:val="afb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2.8.</w:t>
      </w: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 Решение о привлечении подразделений охраны для обеспечения антитеррористической з</w:t>
      </w: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ащищенности объекта (территории) принимается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должностным лицом, осуществляющим непосредственное руководство деятельностью работников на объекте (территории), </w:t>
      </w: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с учетом ограничений, установленных законодательством Российской Федерации, регулирующим частную о</w:t>
      </w: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хранную деятельность и ведомственную охрану.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 договоре (контракте) на оказание охранных услуг надлежит указывать основания и условия для введения режимов усиления охраны, а также должностных лиц, уполномоченных принимать решение на их введение.</w:t>
      </w:r>
    </w:p>
    <w:p w14:paraId="31A57AA8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2.9. Подра</w:t>
      </w:r>
      <w:r>
        <w:rPr>
          <w:rFonts w:ascii="Liberation Serif" w:hAnsi="Liberation Serif" w:cs="Liberation Serif"/>
          <w:sz w:val="28"/>
          <w:szCs w:val="28"/>
        </w:rPr>
        <w:t xml:space="preserve">зделения охраны несут ответственность согласно договору на охрану и функциональным обязанностям.  </w:t>
      </w:r>
    </w:p>
    <w:p w14:paraId="345F4949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2.10. Обязанности сотрудника, осуществляющего охрану объекта (территории) (далее – охранник) определяются его должностной (служебной) инструкцией и положение</w:t>
      </w:r>
      <w:r>
        <w:rPr>
          <w:rFonts w:ascii="Liberation Serif" w:hAnsi="Liberation Serif" w:cs="Liberation Serif"/>
          <w:sz w:val="28"/>
          <w:szCs w:val="28"/>
        </w:rPr>
        <w:t xml:space="preserve">м об организации пропускного и внутриобъектового режимов.  </w:t>
      </w:r>
    </w:p>
    <w:p w14:paraId="468B4F95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2.11. На посту охраны должны быть: </w:t>
      </w:r>
    </w:p>
    <w:p w14:paraId="6978EDB4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телефонный аппарат, средство тревожных сообщений, средства мобильной связи; </w:t>
      </w:r>
    </w:p>
    <w:p w14:paraId="5F4405C7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инструкция о правилах пользования средством тревожной </w:t>
      </w:r>
      <w:r>
        <w:rPr>
          <w:rFonts w:ascii="Liberation Serif" w:hAnsi="Liberation Serif" w:cs="Liberation Serif"/>
          <w:sz w:val="28"/>
          <w:szCs w:val="28"/>
        </w:rPr>
        <w:t xml:space="preserve">сигнализации; </w:t>
      </w:r>
    </w:p>
    <w:p w14:paraId="4F9E9901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– 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номера телефонов Службы 112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территориального подразделения Управления Федеральной службы безопасности Российской Федерации по Свердловской области (далее – УФСБ), территориального органа Министерства внутренних дел Российской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Федерации (далее – МВД России) и подразделения вневедомственной охраны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Росгвардии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администрации организации, а также иных заинтересованных подразделений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14:paraId="1260A2EB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должностная инструкция охранника; </w:t>
      </w:r>
    </w:p>
    <w:p w14:paraId="2056C5E6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инструкция (памятка) по действиям должностных лиц и работнико</w:t>
      </w:r>
      <w:r>
        <w:rPr>
          <w:rFonts w:ascii="Liberation Serif" w:hAnsi="Liberation Serif" w:cs="Liberation Serif"/>
          <w:sz w:val="28"/>
          <w:szCs w:val="28"/>
        </w:rPr>
        <w:t xml:space="preserve">в при совершении либо угрозе совершения террористического акта; </w:t>
      </w:r>
    </w:p>
    <w:p w14:paraId="3BF2C8B2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журналы обхода территории, регистрации посетителей, автотранспорта, выдачи ключей и приема помещений под охрану, приема и сдачи дежурства и контроля за несением службы; </w:t>
      </w:r>
    </w:p>
    <w:p w14:paraId="6C0A1AB8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планы проводимых </w:t>
      </w:r>
      <w:r>
        <w:rPr>
          <w:rFonts w:ascii="Liberation Serif" w:hAnsi="Liberation Serif" w:cs="Liberation Serif"/>
          <w:sz w:val="28"/>
          <w:szCs w:val="28"/>
        </w:rPr>
        <w:t xml:space="preserve">практических занятий, тренировок и учений; </w:t>
      </w:r>
    </w:p>
    <w:p w14:paraId="5AAFFEAD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графики дежурств ответственных лиц в праздничные и выходные дни. </w:t>
      </w:r>
    </w:p>
    <w:p w14:paraId="2CCA1A2D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2.12. </w:t>
      </w:r>
      <w:r>
        <w:rPr>
          <w:rFonts w:ascii="Liberation Serif" w:hAnsi="Liberation Serif" w:cs="Liberation Serif"/>
          <w:b/>
          <w:sz w:val="28"/>
          <w:szCs w:val="28"/>
        </w:rPr>
        <w:t xml:space="preserve">Порядок организации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круглосуточных охранных мероприятий, обеспечения ежедневного обхода (осмотра) уязвимых мест (участков), а также период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ичности проверок (обхода и осмотра) зданий (строений, сооружений), систем подземных коммуникаций и стоянок автомобильного транспорта определяется и утверждается организационно-распорядительным документом организации – правообладателя объекта (территории) 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ли правовым актом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исполнительного органа государственной власти или органа местного самоуправления, реализующего функции учредителя организаций, использующих объекты (территории).</w:t>
      </w:r>
    </w:p>
    <w:p w14:paraId="605AF654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2.13. Круглосуточные охранные мероприятия осуществляются с использованием си</w:t>
      </w:r>
      <w:r>
        <w:rPr>
          <w:rFonts w:ascii="Liberation Serif" w:hAnsi="Liberation Serif" w:cs="Liberation Serif"/>
          <w:sz w:val="28"/>
          <w:szCs w:val="28"/>
        </w:rPr>
        <w:t xml:space="preserve">стем видеонаблюдения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передачи тревожных сообщений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CA8E762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2.14. При осуществлении круглосуточных охранных мероприятий охранник должен знать:</w:t>
      </w:r>
    </w:p>
    <w:p w14:paraId="16C15F8A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должностную инструкцию;</w:t>
      </w:r>
    </w:p>
    <w:p w14:paraId="137AE8CF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особенности охраняемого объекта и прилегающей к нему территории, расположение и порядок рабо</w:t>
      </w:r>
      <w:r>
        <w:rPr>
          <w:rFonts w:ascii="Liberation Serif" w:hAnsi="Liberation Serif" w:cs="Liberation Serif"/>
          <w:sz w:val="28"/>
          <w:szCs w:val="28"/>
        </w:rPr>
        <w:t>ты охранно-пожарной и тревожной сигнализации, средств связи, пожаротушения, правила их использования и обслуживания;</w:t>
      </w:r>
    </w:p>
    <w:p w14:paraId="6D41FF19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– общие условия и меры по обеспечению безопасности объекта (территории), его уязвимые места;</w:t>
      </w:r>
    </w:p>
    <w:p w14:paraId="17E4613D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– порядок взаимодействия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 территориальным под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разделением УФСБ, территориальным органом МВД России и подразделением вневедомственной охраны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Росгвардии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14:paraId="2F731E14" w14:textId="77777777" w:rsidR="006D593D" w:rsidRDefault="00AC4ADB">
      <w:pPr>
        <w:pStyle w:val="af2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правила внутреннего распорядка организации, а также правила осмотра ручной клади и автотранспорта.</w:t>
      </w:r>
    </w:p>
    <w:p w14:paraId="6E55B297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2.15. Охраннику необходимо:</w:t>
      </w:r>
    </w:p>
    <w:p w14:paraId="68B13613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– перед заступлением </w:t>
      </w:r>
      <w:r>
        <w:rPr>
          <w:rFonts w:ascii="Liberation Serif" w:hAnsi="Liberation Serif" w:cs="Liberation Serif"/>
          <w:sz w:val="28"/>
          <w:szCs w:val="28"/>
        </w:rPr>
        <w:t>на пост осуществлять обход (принимать участие в обходе, проводимом администрацией) объекта (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уязвимых мест, участков, </w:t>
      </w:r>
      <w:r>
        <w:rPr>
          <w:rFonts w:ascii="Liberation Serif" w:hAnsi="Liberation Serif" w:cs="Liberation Serif"/>
          <w:sz w:val="28"/>
          <w:szCs w:val="28"/>
        </w:rPr>
        <w:t>зданий, строений, сооружений)</w:t>
      </w:r>
      <w:r>
        <w:rPr>
          <w:rFonts w:ascii="Liberation Serif" w:hAnsi="Liberation Serif" w:cs="Liberation Serif"/>
          <w:iCs/>
          <w:sz w:val="28"/>
          <w:szCs w:val="28"/>
        </w:rPr>
        <w:t>, о чем делать запись в журнале обхода территории;</w:t>
      </w:r>
    </w:p>
    <w:p w14:paraId="71747468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проверять наличие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исправность оборудования </w:t>
      </w:r>
      <w:r>
        <w:rPr>
          <w:rFonts w:ascii="Liberation Serif" w:hAnsi="Liberation Serif" w:cs="Liberation Serif"/>
          <w:sz w:val="28"/>
          <w:szCs w:val="28"/>
        </w:rPr>
        <w:t>(согласно описи)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 отсутствие повреждений на окнах и дверях; </w:t>
      </w:r>
    </w:p>
    <w:p w14:paraId="1BA29D24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проверять исправность работы средств связи, наличие средств пожаротушения и документации поста. О выявленных недостатках и нарушениях делать соответствующую запись в журнале приема-сдачи дежур</w:t>
      </w:r>
      <w:r>
        <w:rPr>
          <w:rFonts w:ascii="Liberation Serif" w:hAnsi="Liberation Serif" w:cs="Liberation Serif"/>
          <w:sz w:val="28"/>
          <w:szCs w:val="28"/>
        </w:rPr>
        <w:t xml:space="preserve">ства; </w:t>
      </w:r>
    </w:p>
    <w:p w14:paraId="48731C29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– осуществлять пропускной режим на объекте (территории) в соответствии с утвержденным Положением; </w:t>
      </w:r>
    </w:p>
    <w:p w14:paraId="030C1F93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– обеспечивать контроль за складывающейся обстановкой на территории объекта;</w:t>
      </w:r>
    </w:p>
    <w:p w14:paraId="0323F33E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– выявлять правонарушителей и пресекать их действия в пределах установлен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ной компетенции, в том числе путем подачи сигнала тревоги на пульт централизованной охраны; </w:t>
      </w:r>
    </w:p>
    <w:p w14:paraId="153744C8" w14:textId="77777777" w:rsidR="006D593D" w:rsidRDefault="00AC4AD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– проводить обход (осмотр) объекта (территории) согласно установленному графику обходов, но не мене 3 раз в день: перед началом производственного (учебного) процес</w:t>
      </w:r>
      <w:r>
        <w:rPr>
          <w:rFonts w:ascii="Liberation Serif" w:hAnsi="Liberation Serif" w:cs="Liberation Serif"/>
          <w:color w:val="000000"/>
          <w:sz w:val="28"/>
          <w:szCs w:val="28"/>
        </w:rPr>
        <w:t>са и после его окончания, о чем делать соответствующие записи в журнале обхода (осмотра) объекта (территории);</w:t>
      </w:r>
    </w:p>
    <w:p w14:paraId="04565A10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– проводить обход (осмотр) уязвимых мест (участков), а также зданий (строений, сооружений), систем подземных коммуникаций и стоянок автомобильног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 транспорта (в случае их наличия) в дневное время не менее 2 раз, а в ночное время не менее 3 раз </w:t>
      </w:r>
      <w:r>
        <w:rPr>
          <w:rFonts w:ascii="Liberation Serif" w:hAnsi="Liberation Serif" w:cs="Liberation Serif"/>
          <w:color w:val="000000"/>
          <w:sz w:val="28"/>
          <w:szCs w:val="28"/>
        </w:rPr>
        <w:t>с фиксацией результатов обхода (осмотра) в специальном журнале, форма которого заблаговременно утверждается организационно-распорядительным документом или пр</w:t>
      </w:r>
      <w:r>
        <w:rPr>
          <w:rFonts w:ascii="Liberation Serif" w:hAnsi="Liberation Serif" w:cs="Liberation Serif"/>
          <w:color w:val="000000"/>
          <w:sz w:val="28"/>
          <w:szCs w:val="28"/>
        </w:rPr>
        <w:t>авовым актом.</w:t>
      </w:r>
    </w:p>
    <w:p w14:paraId="7FC9C682" w14:textId="77777777" w:rsidR="006D593D" w:rsidRDefault="00AC4AD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2.16. Вне зависимости от категории опасности объекта (территории) образования ответственным лицам рекомендуется проводить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обход (осмотр) уязвимых мест (участков), а также зданий (строений, сооружений), систем подземных коммуникаций и стоянок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автомобильного транспорта в дневное время каждые </w:t>
      </w: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3 часа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а в ночное время каждые </w:t>
      </w: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2 часа </w:t>
      </w:r>
      <w:r>
        <w:rPr>
          <w:rFonts w:ascii="Liberation Serif" w:hAnsi="Liberation Serif" w:cs="Liberation Serif"/>
          <w:color w:val="000000"/>
          <w:sz w:val="28"/>
          <w:szCs w:val="28"/>
        </w:rPr>
        <w:t>с фиксацией результатов обхода (осмотра) в специальном журнале, форма которого заблаговременно утверждается организационно-распорядительным документом или правовым акто</w:t>
      </w:r>
      <w:r>
        <w:rPr>
          <w:rFonts w:ascii="Liberation Serif" w:hAnsi="Liberation Serif" w:cs="Liberation Serif"/>
          <w:color w:val="000000"/>
          <w:sz w:val="28"/>
          <w:szCs w:val="28"/>
        </w:rPr>
        <w:t>м.</w:t>
      </w:r>
    </w:p>
    <w:sectPr w:rsidR="006D593D">
      <w:headerReference w:type="default" r:id="rId8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841F" w14:textId="77777777" w:rsidR="00AC4ADB" w:rsidRDefault="00AC4ADB">
      <w:pPr>
        <w:spacing w:after="0" w:line="240" w:lineRule="auto"/>
      </w:pPr>
      <w:r>
        <w:separator/>
      </w:r>
    </w:p>
  </w:endnote>
  <w:endnote w:type="continuationSeparator" w:id="0">
    <w:p w14:paraId="033B58D2" w14:textId="77777777" w:rsidR="00AC4ADB" w:rsidRDefault="00AC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FAA4" w14:textId="77777777" w:rsidR="00AC4ADB" w:rsidRDefault="00AC4A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B83F4D" w14:textId="77777777" w:rsidR="00AC4ADB" w:rsidRDefault="00AC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F19B" w14:textId="77777777" w:rsidR="001E5CEE" w:rsidRDefault="00AC4ADB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8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362EA9FD" w14:textId="77777777" w:rsidR="001E5CEE" w:rsidRDefault="00AC4AD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600D6"/>
    <w:multiLevelType w:val="multilevel"/>
    <w:tmpl w:val="5DDE6D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593D"/>
    <w:rsid w:val="001868C2"/>
    <w:rsid w:val="006D593D"/>
    <w:rsid w:val="00A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F130"/>
  <w15:docId w15:val="{85FC7B7A-699D-400D-9C64-657A5E3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a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1">
    <w:name w:val="rtejustify1"/>
    <w:basedOn w:val="a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Знак11"/>
    <w:basedOn w:val="a"/>
    <w:autoRedefine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Title"/>
    <w:basedOn w:val="a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Заголовок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rPr>
      <w:rFonts w:ascii="Times New Roman" w:hAnsi="Times New Roman"/>
      <w:b/>
      <w:sz w:val="24"/>
    </w:rPr>
  </w:style>
  <w:style w:type="paragraph" w:styleId="ae">
    <w:name w:val="Body Text"/>
    <w:basedOn w:val="a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rPr>
      <w:shd w:val="clear" w:color="auto" w:fill="FFFFFF"/>
    </w:rPr>
  </w:style>
  <w:style w:type="paragraph" w:customStyle="1" w:styleId="20">
    <w:name w:val="Основной текст2"/>
    <w:basedOn w:val="a"/>
    <w:pPr>
      <w:shd w:val="clear" w:color="auto" w:fill="FFFFFF"/>
      <w:spacing w:before="300" w:after="0" w:line="379" w:lineRule="exact"/>
      <w:ind w:firstLine="709"/>
      <w:jc w:val="both"/>
    </w:pPr>
  </w:style>
  <w:style w:type="character" w:styleId="af1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ntStyle18">
    <w:name w:val="Font Style18"/>
    <w:rPr>
      <w:rFonts w:ascii="Times New Roman" w:hAnsi="Times New Roman"/>
      <w:sz w:val="24"/>
    </w:rPr>
  </w:style>
  <w:style w:type="paragraph" w:customStyle="1" w:styleId="af2">
    <w:name w:val="Обычный (веб)"/>
    <w:basedOn w:val="a"/>
    <w:pPr>
      <w:spacing w:before="10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basedOn w:val="a0"/>
  </w:style>
  <w:style w:type="character" w:customStyle="1" w:styleId="af5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cor">
    <w:name w:val="decor"/>
    <w:basedOn w:val="a"/>
    <w:pPr>
      <w:spacing w:before="100" w:after="100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paragraph" w:customStyle="1" w:styleId="5">
    <w:name w:val="Обычный5"/>
    <w:pPr>
      <w:widowControl w:val="0"/>
      <w:suppressAutoHyphens/>
      <w:snapToGrid w:val="0"/>
      <w:spacing w:after="0" w:line="300" w:lineRule="auto"/>
      <w:ind w:firstLine="6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basedOn w:val="a0"/>
    <w:rPr>
      <w:color w:val="800080"/>
      <w:u w:val="single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</w:style>
  <w:style w:type="character" w:customStyle="1" w:styleId="21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0"/>
    <w:rPr>
      <w:b/>
      <w:bCs/>
    </w:rPr>
  </w:style>
  <w:style w:type="paragraph" w:customStyle="1" w:styleId="s22">
    <w:name w:val="s_2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before="300" w:after="300" w:line="331" w:lineRule="exact"/>
      <w:textAlignment w:val="auto"/>
    </w:pPr>
  </w:style>
  <w:style w:type="paragraph" w:styleId="afb">
    <w:name w:val="No Spacing"/>
    <w:pPr>
      <w:suppressAutoHyphens/>
      <w:spacing w:after="0" w:line="240" w:lineRule="auto"/>
      <w:textAlignment w:val="auto"/>
    </w:pPr>
  </w:style>
  <w:style w:type="character" w:customStyle="1" w:styleId="text-download">
    <w:name w:val="text-download"/>
    <w:basedOn w:val="a0"/>
  </w:style>
  <w:style w:type="character" w:customStyle="1" w:styleId="uscl-over-counter">
    <w:name w:val="uscl-over-counter"/>
    <w:basedOn w:val="a0"/>
  </w:style>
  <w:style w:type="character" w:styleId="afc">
    <w:name w:val="annotation reference"/>
    <w:basedOn w:val="a0"/>
    <w:rPr>
      <w:sz w:val="16"/>
      <w:szCs w:val="16"/>
    </w:rPr>
  </w:style>
  <w:style w:type="paragraph" w:styleId="afd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rPr>
      <w:sz w:val="20"/>
      <w:szCs w:val="20"/>
    </w:rPr>
  </w:style>
  <w:style w:type="paragraph" w:styleId="aff">
    <w:name w:val="annotation subject"/>
    <w:basedOn w:val="afd"/>
    <w:next w:val="afd"/>
    <w:rPr>
      <w:b/>
      <w:bCs/>
    </w:rPr>
  </w:style>
  <w:style w:type="character" w:customStyle="1" w:styleId="aff0">
    <w:name w:val="Тема примечания Знак"/>
    <w:basedOn w:val="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2483</Words>
  <Characters>14158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Затонацкая Екатерина Юрьевна</dc:creator>
  <cp:lastModifiedBy>Константин Желваков</cp:lastModifiedBy>
  <cp:revision>2</cp:revision>
  <cp:lastPrinted>2021-07-26T11:23:00Z</cp:lastPrinted>
  <dcterms:created xsi:type="dcterms:W3CDTF">2024-05-02T12:25:00Z</dcterms:created>
  <dcterms:modified xsi:type="dcterms:W3CDTF">2024-05-02T12:25:00Z</dcterms:modified>
</cp:coreProperties>
</file>